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D225C4" w:rsidTr="00D225C4">
        <w:tc>
          <w:tcPr>
            <w:tcW w:w="6588" w:type="dxa"/>
          </w:tcPr>
          <w:p w:rsidR="00D225C4" w:rsidRPr="00D225C4" w:rsidRDefault="00D225C4" w:rsidP="00D225C4">
            <w:pPr>
              <w:jc w:val="center"/>
              <w:rPr>
                <w:b/>
                <w:sz w:val="28"/>
                <w:szCs w:val="28"/>
              </w:rPr>
            </w:pPr>
            <w:r w:rsidRPr="00D225C4">
              <w:rPr>
                <w:b/>
                <w:sz w:val="28"/>
                <w:szCs w:val="28"/>
              </w:rPr>
              <w:t>Group 1:  Accurate and Normal Rate</w:t>
            </w: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Default="00D225C4">
            <w:pPr>
              <w:rPr>
                <w:b/>
                <w:sz w:val="28"/>
                <w:szCs w:val="28"/>
              </w:rPr>
            </w:pPr>
          </w:p>
          <w:p w:rsid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</w:tc>
        <w:tc>
          <w:tcPr>
            <w:tcW w:w="6588" w:type="dxa"/>
          </w:tcPr>
          <w:p w:rsidR="00D225C4" w:rsidRPr="00D225C4" w:rsidRDefault="00D225C4" w:rsidP="00D225C4">
            <w:pPr>
              <w:jc w:val="center"/>
              <w:rPr>
                <w:b/>
                <w:sz w:val="28"/>
                <w:szCs w:val="28"/>
              </w:rPr>
            </w:pPr>
            <w:r w:rsidRPr="00D225C4">
              <w:rPr>
                <w:b/>
                <w:sz w:val="28"/>
                <w:szCs w:val="28"/>
              </w:rPr>
              <w:t>Group 2:  Accurate but Slow Rate</w:t>
            </w:r>
          </w:p>
        </w:tc>
      </w:tr>
      <w:tr w:rsidR="00D225C4" w:rsidTr="00D225C4">
        <w:tc>
          <w:tcPr>
            <w:tcW w:w="6588" w:type="dxa"/>
          </w:tcPr>
          <w:p w:rsidR="00D225C4" w:rsidRPr="00D225C4" w:rsidRDefault="00D225C4" w:rsidP="00D225C4">
            <w:pPr>
              <w:jc w:val="center"/>
              <w:rPr>
                <w:b/>
                <w:sz w:val="28"/>
                <w:szCs w:val="28"/>
              </w:rPr>
            </w:pPr>
            <w:r w:rsidRPr="00D225C4">
              <w:rPr>
                <w:b/>
                <w:sz w:val="28"/>
                <w:szCs w:val="28"/>
              </w:rPr>
              <w:t>Group 3:  Inaccurate and Slow Rate</w:t>
            </w: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  <w:p w:rsidR="00D225C4" w:rsidRPr="00D225C4" w:rsidRDefault="00D225C4">
            <w:pPr>
              <w:rPr>
                <w:b/>
                <w:sz w:val="28"/>
                <w:szCs w:val="28"/>
              </w:rPr>
            </w:pPr>
          </w:p>
        </w:tc>
        <w:tc>
          <w:tcPr>
            <w:tcW w:w="6588" w:type="dxa"/>
          </w:tcPr>
          <w:p w:rsidR="00D225C4" w:rsidRPr="00D225C4" w:rsidRDefault="00D225C4" w:rsidP="00D225C4">
            <w:pPr>
              <w:jc w:val="center"/>
              <w:rPr>
                <w:b/>
                <w:sz w:val="28"/>
                <w:szCs w:val="28"/>
              </w:rPr>
            </w:pPr>
            <w:r w:rsidRPr="00D225C4">
              <w:rPr>
                <w:b/>
                <w:sz w:val="28"/>
                <w:szCs w:val="28"/>
              </w:rPr>
              <w:t>Group 4:  Inaccurate but Normal Rate</w:t>
            </w:r>
          </w:p>
        </w:tc>
      </w:tr>
    </w:tbl>
    <w:p w:rsidR="004146BD" w:rsidRDefault="004146BD"/>
    <w:p w:rsidR="00D225C4" w:rsidRDefault="00D225C4"/>
    <w:p w:rsidR="00D225C4" w:rsidRDefault="00D225C4"/>
    <w:sectPr w:rsidR="00D225C4" w:rsidSect="00D225C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A93" w:rsidRDefault="00C11A93" w:rsidP="00D225C4">
      <w:pPr>
        <w:spacing w:after="0" w:line="240" w:lineRule="auto"/>
      </w:pPr>
      <w:r>
        <w:separator/>
      </w:r>
    </w:p>
  </w:endnote>
  <w:endnote w:type="continuationSeparator" w:id="0">
    <w:p w:rsidR="00C11A93" w:rsidRDefault="00C11A93" w:rsidP="00D2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A93" w:rsidRDefault="00C11A93" w:rsidP="00D225C4">
      <w:pPr>
        <w:spacing w:after="0" w:line="240" w:lineRule="auto"/>
      </w:pPr>
      <w:r>
        <w:separator/>
      </w:r>
    </w:p>
  </w:footnote>
  <w:footnote w:type="continuationSeparator" w:id="0">
    <w:p w:rsidR="00C11A93" w:rsidRDefault="00C11A93" w:rsidP="00D22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20" w:rsidRPr="00D225C4" w:rsidRDefault="00D225C4" w:rsidP="00F16D20">
    <w:pPr>
      <w:pStyle w:val="Header"/>
      <w:jc w:val="center"/>
      <w:rPr>
        <w:b/>
      </w:rPr>
    </w:pPr>
    <w:r w:rsidRPr="00D225C4">
      <w:rPr>
        <w:b/>
      </w:rPr>
      <w:t>4 Quad Analyzer for AIMS</w:t>
    </w:r>
    <w:r w:rsidR="00F16D20">
      <w:rPr>
        <w:b/>
      </w:rPr>
      <w:t xml:space="preserve"> Web RCB-M Data</w:t>
    </w:r>
  </w:p>
  <w:p w:rsidR="00D225C4" w:rsidRDefault="00D225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25C4"/>
    <w:rsid w:val="004146BD"/>
    <w:rsid w:val="009C469E"/>
    <w:rsid w:val="00BF4610"/>
    <w:rsid w:val="00C11A93"/>
    <w:rsid w:val="00D225C4"/>
    <w:rsid w:val="00F1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2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5C4"/>
  </w:style>
  <w:style w:type="paragraph" w:styleId="Footer">
    <w:name w:val="footer"/>
    <w:basedOn w:val="Normal"/>
    <w:link w:val="FooterChar"/>
    <w:uiPriority w:val="99"/>
    <w:semiHidden/>
    <w:unhideWhenUsed/>
    <w:rsid w:val="00D22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5C4"/>
  </w:style>
  <w:style w:type="paragraph" w:styleId="BalloonText">
    <w:name w:val="Balloon Text"/>
    <w:basedOn w:val="Normal"/>
    <w:link w:val="BalloonTextChar"/>
    <w:uiPriority w:val="99"/>
    <w:semiHidden/>
    <w:unhideWhenUsed/>
    <w:rsid w:val="00D2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2011-D9FF-4724-8171-B88FCF21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cmcelwain</dc:creator>
  <cp:keywords/>
  <dc:description/>
  <cp:lastModifiedBy>rrandolph</cp:lastModifiedBy>
  <cp:revision>2</cp:revision>
  <dcterms:created xsi:type="dcterms:W3CDTF">2011-10-01T14:22:00Z</dcterms:created>
  <dcterms:modified xsi:type="dcterms:W3CDTF">2011-10-01T14:22:00Z</dcterms:modified>
</cp:coreProperties>
</file>